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1817" w:rsidRDefault="009B1817" w:rsidP="009B18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Практическая работа №</w:t>
      </w:r>
      <w:r w:rsidR="00B00444">
        <w:rPr>
          <w:rFonts w:ascii="Times New Roman" w:hAnsi="Times New Roman" w:cs="Times New Roman"/>
          <w:sz w:val="24"/>
          <w:szCs w:val="24"/>
        </w:rPr>
        <w:t>2</w:t>
      </w:r>
    </w:p>
    <w:p w:rsidR="009B1817" w:rsidRPr="009B1817" w:rsidRDefault="009B1817" w:rsidP="009B18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1579F" w:rsidRDefault="009B1817" w:rsidP="009B181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B1817">
        <w:rPr>
          <w:rFonts w:ascii="Times New Roman" w:hAnsi="Times New Roman" w:cs="Times New Roman"/>
          <w:b/>
          <w:sz w:val="24"/>
          <w:szCs w:val="24"/>
        </w:rPr>
        <w:t>Определение фактической и требуемой категории автом</w:t>
      </w:r>
      <w:r w:rsidRPr="009B1817">
        <w:rPr>
          <w:rFonts w:ascii="Times New Roman" w:hAnsi="Times New Roman" w:cs="Times New Roman"/>
          <w:b/>
          <w:sz w:val="24"/>
          <w:szCs w:val="24"/>
        </w:rPr>
        <w:t>о</w:t>
      </w:r>
      <w:r w:rsidRPr="009B1817">
        <w:rPr>
          <w:rFonts w:ascii="Times New Roman" w:hAnsi="Times New Roman" w:cs="Times New Roman"/>
          <w:b/>
          <w:sz w:val="24"/>
          <w:szCs w:val="24"/>
        </w:rPr>
        <w:t>бильной дороги</w:t>
      </w:r>
    </w:p>
    <w:p w:rsidR="009B1817" w:rsidRDefault="009B1817" w:rsidP="009B181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B1817" w:rsidRPr="009B1817" w:rsidRDefault="009B1817" w:rsidP="009B18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1817">
        <w:rPr>
          <w:rFonts w:ascii="Times New Roman" w:hAnsi="Times New Roman" w:cs="Times New Roman"/>
          <w:sz w:val="24"/>
          <w:szCs w:val="24"/>
        </w:rPr>
        <w:t>Прежде, чем приступить к оценке состояния дороги, необходимо определить её категорию. От точности определения категории дороги будет зависеть правил</w:t>
      </w:r>
      <w:r w:rsidRPr="009B1817">
        <w:rPr>
          <w:rFonts w:ascii="Times New Roman" w:hAnsi="Times New Roman" w:cs="Times New Roman"/>
          <w:sz w:val="24"/>
          <w:szCs w:val="24"/>
        </w:rPr>
        <w:t>ь</w:t>
      </w:r>
      <w:r w:rsidRPr="009B1817">
        <w:rPr>
          <w:rFonts w:ascii="Times New Roman" w:hAnsi="Times New Roman" w:cs="Times New Roman"/>
          <w:sz w:val="24"/>
          <w:szCs w:val="24"/>
        </w:rPr>
        <w:t>ность назначения работ по содержанию, ремонту и реконстру</w:t>
      </w:r>
      <w:r w:rsidRPr="009B1817">
        <w:rPr>
          <w:rFonts w:ascii="Times New Roman" w:hAnsi="Times New Roman" w:cs="Times New Roman"/>
          <w:sz w:val="24"/>
          <w:szCs w:val="24"/>
        </w:rPr>
        <w:t>к</w:t>
      </w:r>
      <w:r w:rsidRPr="009B1817">
        <w:rPr>
          <w:rFonts w:ascii="Times New Roman" w:hAnsi="Times New Roman" w:cs="Times New Roman"/>
          <w:sz w:val="24"/>
          <w:szCs w:val="24"/>
        </w:rPr>
        <w:t>ции.</w:t>
      </w:r>
    </w:p>
    <w:p w:rsidR="009B1817" w:rsidRPr="009B1817" w:rsidRDefault="009B1817" w:rsidP="009B18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1817">
        <w:rPr>
          <w:rFonts w:ascii="Times New Roman" w:hAnsi="Times New Roman" w:cs="Times New Roman"/>
          <w:sz w:val="24"/>
          <w:szCs w:val="24"/>
        </w:rPr>
        <w:t xml:space="preserve">При определении следует рассматривать </w:t>
      </w:r>
      <w:r w:rsidRPr="009B1817">
        <w:rPr>
          <w:rFonts w:ascii="Times New Roman" w:hAnsi="Times New Roman" w:cs="Times New Roman"/>
          <w:b/>
          <w:i/>
          <w:sz w:val="24"/>
          <w:szCs w:val="24"/>
        </w:rPr>
        <w:t>фактическую, требуемую и проек</w:t>
      </w:r>
      <w:r w:rsidRPr="009B1817">
        <w:rPr>
          <w:rFonts w:ascii="Times New Roman" w:hAnsi="Times New Roman" w:cs="Times New Roman"/>
          <w:b/>
          <w:i/>
          <w:sz w:val="24"/>
          <w:szCs w:val="24"/>
        </w:rPr>
        <w:t>т</w:t>
      </w:r>
      <w:r w:rsidRPr="009B1817">
        <w:rPr>
          <w:rFonts w:ascii="Times New Roman" w:hAnsi="Times New Roman" w:cs="Times New Roman"/>
          <w:b/>
          <w:i/>
          <w:sz w:val="24"/>
          <w:szCs w:val="24"/>
        </w:rPr>
        <w:t>ную категорию дороги</w:t>
      </w:r>
      <w:r w:rsidRPr="009B1817">
        <w:rPr>
          <w:rFonts w:ascii="Times New Roman" w:hAnsi="Times New Roman" w:cs="Times New Roman"/>
          <w:sz w:val="24"/>
          <w:szCs w:val="24"/>
        </w:rPr>
        <w:t>.</w:t>
      </w:r>
    </w:p>
    <w:p w:rsidR="009B1817" w:rsidRPr="009B1817" w:rsidRDefault="009B1817" w:rsidP="009B18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1817">
        <w:rPr>
          <w:rFonts w:ascii="Times New Roman" w:hAnsi="Times New Roman" w:cs="Times New Roman"/>
          <w:sz w:val="24"/>
          <w:szCs w:val="24"/>
        </w:rPr>
        <w:t>Фактическую категорию дороги определяют путём сравнения измеренных в результате обследования геометрических параметров (ширина основной укреплё</w:t>
      </w:r>
      <w:r w:rsidRPr="009B1817">
        <w:rPr>
          <w:rFonts w:ascii="Times New Roman" w:hAnsi="Times New Roman" w:cs="Times New Roman"/>
          <w:sz w:val="24"/>
          <w:szCs w:val="24"/>
        </w:rPr>
        <w:t>н</w:t>
      </w:r>
      <w:r w:rsidRPr="009B1817">
        <w:rPr>
          <w:rFonts w:ascii="Times New Roman" w:hAnsi="Times New Roman" w:cs="Times New Roman"/>
          <w:sz w:val="24"/>
          <w:szCs w:val="24"/>
        </w:rPr>
        <w:t>ной поверхности, радиус кривых в плане, продольный уклон).</w:t>
      </w:r>
    </w:p>
    <w:p w:rsidR="009B1817" w:rsidRDefault="009B1817" w:rsidP="009B18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1817">
        <w:rPr>
          <w:rFonts w:ascii="Times New Roman" w:hAnsi="Times New Roman" w:cs="Times New Roman"/>
          <w:sz w:val="24"/>
          <w:szCs w:val="24"/>
        </w:rPr>
        <w:t>В равнинной местности за критерий определения фактической категории д</w:t>
      </w:r>
      <w:r w:rsidRPr="009B1817">
        <w:rPr>
          <w:rFonts w:ascii="Times New Roman" w:hAnsi="Times New Roman" w:cs="Times New Roman"/>
          <w:sz w:val="24"/>
          <w:szCs w:val="24"/>
        </w:rPr>
        <w:t>о</w:t>
      </w:r>
      <w:r w:rsidRPr="009B1817">
        <w:rPr>
          <w:rFonts w:ascii="Times New Roman" w:hAnsi="Times New Roman" w:cs="Times New Roman"/>
          <w:sz w:val="24"/>
          <w:szCs w:val="24"/>
        </w:rPr>
        <w:t>роги принимают ширину проезжей части или ширину основной укреплённой п</w:t>
      </w:r>
      <w:r w:rsidRPr="009B1817">
        <w:rPr>
          <w:rFonts w:ascii="Times New Roman" w:hAnsi="Times New Roman" w:cs="Times New Roman"/>
          <w:sz w:val="24"/>
          <w:szCs w:val="24"/>
        </w:rPr>
        <w:t>о</w:t>
      </w:r>
      <w:r w:rsidRPr="009B1817">
        <w:rPr>
          <w:rFonts w:ascii="Times New Roman" w:hAnsi="Times New Roman" w:cs="Times New Roman"/>
          <w:sz w:val="24"/>
          <w:szCs w:val="24"/>
        </w:rPr>
        <w:t>верхности. В пересечённой местности кроме ширины проезжей части или ширины основной укреплённой поверхности рассматривают пр</w:t>
      </w:r>
      <w:r w:rsidRPr="009B1817">
        <w:rPr>
          <w:rFonts w:ascii="Times New Roman" w:hAnsi="Times New Roman" w:cs="Times New Roman"/>
          <w:sz w:val="24"/>
          <w:szCs w:val="24"/>
        </w:rPr>
        <w:t>о</w:t>
      </w:r>
      <w:r w:rsidRPr="009B1817">
        <w:rPr>
          <w:rFonts w:ascii="Times New Roman" w:hAnsi="Times New Roman" w:cs="Times New Roman"/>
          <w:sz w:val="24"/>
          <w:szCs w:val="24"/>
        </w:rPr>
        <w:t>дольные уклоны. В горной местности кроме перечисленных факторов нео</w:t>
      </w:r>
      <w:r w:rsidRPr="009B1817">
        <w:rPr>
          <w:rFonts w:ascii="Times New Roman" w:hAnsi="Times New Roman" w:cs="Times New Roman"/>
          <w:sz w:val="24"/>
          <w:szCs w:val="24"/>
        </w:rPr>
        <w:t>б</w:t>
      </w:r>
      <w:r w:rsidRPr="009B1817">
        <w:rPr>
          <w:rFonts w:ascii="Times New Roman" w:hAnsi="Times New Roman" w:cs="Times New Roman"/>
          <w:sz w:val="24"/>
          <w:szCs w:val="24"/>
        </w:rPr>
        <w:t>ходимо учитывать радиусы кривых в плане.</w:t>
      </w:r>
    </w:p>
    <w:p w:rsidR="00D15C9C" w:rsidRDefault="00D15C9C" w:rsidP="00D15C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15C9C">
        <w:rPr>
          <w:rFonts w:ascii="Times New Roman" w:hAnsi="Times New Roman" w:cs="Times New Roman"/>
          <w:sz w:val="24"/>
          <w:szCs w:val="24"/>
        </w:rPr>
        <w:t xml:space="preserve">При отсутствии данных о категории дороги на момент обследования ее определяют путем сопоставления основных геометрических параметров с нормативными согласно требований </w:t>
      </w:r>
      <w:hyperlink r:id="rId4" w:history="1">
        <w:r w:rsidRPr="00D15C9C">
          <w:rPr>
            <w:rFonts w:ascii="Times New Roman" w:hAnsi="Times New Roman" w:cs="Times New Roman"/>
            <w:sz w:val="24"/>
            <w:szCs w:val="24"/>
          </w:rPr>
          <w:t>СНиП РК 3.03-09-2006</w:t>
        </w:r>
      </w:hyperlink>
      <w:r w:rsidRPr="00D15C9C">
        <w:rPr>
          <w:rFonts w:ascii="Times New Roman" w:hAnsi="Times New Roman" w:cs="Times New Roman"/>
          <w:sz w:val="24"/>
          <w:szCs w:val="24"/>
        </w:rPr>
        <w:t>*. Требуемые параметры поперечного профиля проезжей части и земляного полотна автомобильных дорог в зависимости от их категории приведены в таблице 11.1</w:t>
      </w:r>
      <w:r w:rsidRPr="00D15C9C">
        <w:rPr>
          <w:rFonts w:ascii="Times New Roman" w:hAnsi="Times New Roman" w:cs="Times New Roman"/>
          <w:sz w:val="24"/>
          <w:szCs w:val="24"/>
        </w:rPr>
        <w:t xml:space="preserve"> (</w:t>
      </w:r>
      <w:r w:rsidRPr="00D15C9C">
        <w:rPr>
          <w:rFonts w:ascii="Times New Roman" w:hAnsi="Times New Roman" w:cs="Times New Roman"/>
          <w:sz w:val="24"/>
          <w:szCs w:val="24"/>
        </w:rPr>
        <w:t>ПР РК 218-27-2014</w:t>
      </w:r>
      <w:r w:rsidRPr="00D15C9C">
        <w:rPr>
          <w:rFonts w:ascii="Times New Roman" w:hAnsi="Times New Roman" w:cs="Times New Roman"/>
          <w:sz w:val="24"/>
          <w:szCs w:val="24"/>
        </w:rPr>
        <w:t xml:space="preserve"> </w:t>
      </w:r>
      <w:r w:rsidRPr="00D15C9C">
        <w:rPr>
          <w:rFonts w:ascii="Times New Roman" w:hAnsi="Times New Roman" w:cs="Times New Roman"/>
          <w:b/>
          <w:bCs/>
          <w:sz w:val="24"/>
          <w:szCs w:val="24"/>
        </w:rPr>
        <w:t>Инструкция по диагностике и оценке транспортно-эксплуатационного состояния автомобильных дорог</w:t>
      </w:r>
      <w:r w:rsidRPr="00D15C9C">
        <w:rPr>
          <w:rFonts w:ascii="Times New Roman" w:hAnsi="Times New Roman" w:cs="Times New Roman"/>
          <w:sz w:val="24"/>
          <w:szCs w:val="24"/>
        </w:rPr>
        <w:t>)</w:t>
      </w:r>
      <w:r w:rsidRPr="00D15C9C">
        <w:rPr>
          <w:rFonts w:ascii="Times New Roman" w:hAnsi="Times New Roman" w:cs="Times New Roman"/>
          <w:sz w:val="24"/>
          <w:szCs w:val="24"/>
        </w:rPr>
        <w:t>.</w:t>
      </w:r>
    </w:p>
    <w:p w:rsidR="00B00444" w:rsidRDefault="0053106A" w:rsidP="00B004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таблица 2.1</w:t>
      </w:r>
    </w:p>
    <w:p w:rsidR="00B00444" w:rsidRDefault="00B00444" w:rsidP="00B004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Исходная информация ТЭС АД (Варианты определяется по порядковому номеру в экзаменационной ведомости)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81"/>
        <w:gridCol w:w="683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</w:tblGrid>
      <w:tr w:rsidR="00C7787D" w:rsidTr="00C7787D">
        <w:tc>
          <w:tcPr>
            <w:tcW w:w="2681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Варианты</w:t>
            </w:r>
          </w:p>
        </w:tc>
        <w:tc>
          <w:tcPr>
            <w:tcW w:w="683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6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6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6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6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6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6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6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96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C7787D" w:rsidTr="0035577F">
        <w:tc>
          <w:tcPr>
            <w:tcW w:w="9628" w:type="dxa"/>
            <w:gridSpan w:val="11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Интенсивность движения</w:t>
            </w:r>
          </w:p>
        </w:tc>
      </w:tr>
      <w:tr w:rsidR="00C7787D" w:rsidTr="00C7787D">
        <w:tc>
          <w:tcPr>
            <w:tcW w:w="2681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0 - 2500</w:t>
            </w:r>
          </w:p>
        </w:tc>
        <w:tc>
          <w:tcPr>
            <w:tcW w:w="683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96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696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1200</w:t>
            </w:r>
          </w:p>
        </w:tc>
        <w:tc>
          <w:tcPr>
            <w:tcW w:w="696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1300</w:t>
            </w:r>
          </w:p>
        </w:tc>
        <w:tc>
          <w:tcPr>
            <w:tcW w:w="696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1400</w:t>
            </w:r>
          </w:p>
        </w:tc>
        <w:tc>
          <w:tcPr>
            <w:tcW w:w="696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1500</w:t>
            </w:r>
          </w:p>
        </w:tc>
        <w:tc>
          <w:tcPr>
            <w:tcW w:w="696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1600</w:t>
            </w:r>
          </w:p>
        </w:tc>
        <w:tc>
          <w:tcPr>
            <w:tcW w:w="696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1700</w:t>
            </w:r>
          </w:p>
        </w:tc>
        <w:tc>
          <w:tcPr>
            <w:tcW w:w="696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1800</w:t>
            </w:r>
          </w:p>
        </w:tc>
        <w:tc>
          <w:tcPr>
            <w:tcW w:w="696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1900</w:t>
            </w:r>
          </w:p>
        </w:tc>
      </w:tr>
      <w:tr w:rsidR="00C7787D" w:rsidTr="00B0332A">
        <w:tc>
          <w:tcPr>
            <w:tcW w:w="9628" w:type="dxa"/>
            <w:gridSpan w:val="11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Ширина проезжей части</w:t>
            </w:r>
          </w:p>
        </w:tc>
      </w:tr>
      <w:tr w:rsidR="00C7787D" w:rsidTr="0070553B">
        <w:tc>
          <w:tcPr>
            <w:tcW w:w="2681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– 2500 </w:t>
            </w:r>
          </w:p>
        </w:tc>
        <w:tc>
          <w:tcPr>
            <w:tcW w:w="683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6,5</w:t>
            </w:r>
          </w:p>
        </w:tc>
        <w:tc>
          <w:tcPr>
            <w:tcW w:w="696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696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696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696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696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696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696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8,0</w:t>
            </w:r>
          </w:p>
        </w:tc>
        <w:tc>
          <w:tcPr>
            <w:tcW w:w="696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8,0</w:t>
            </w:r>
          </w:p>
        </w:tc>
        <w:tc>
          <w:tcPr>
            <w:tcW w:w="696" w:type="dxa"/>
          </w:tcPr>
          <w:p w:rsidR="00C7787D" w:rsidRDefault="00C7787D" w:rsidP="00C77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8,5</w:t>
            </w:r>
          </w:p>
        </w:tc>
      </w:tr>
      <w:tr w:rsidR="0053106A" w:rsidTr="001D25CA">
        <w:tc>
          <w:tcPr>
            <w:tcW w:w="9628" w:type="dxa"/>
            <w:gridSpan w:val="11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 полос движения</w:t>
            </w:r>
          </w:p>
        </w:tc>
      </w:tr>
      <w:tr w:rsidR="00C7787D" w:rsidTr="0070553B">
        <w:tc>
          <w:tcPr>
            <w:tcW w:w="2681" w:type="dxa"/>
          </w:tcPr>
          <w:p w:rsidR="00C7787D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– 2500</w:t>
            </w:r>
          </w:p>
        </w:tc>
        <w:tc>
          <w:tcPr>
            <w:tcW w:w="683" w:type="dxa"/>
          </w:tcPr>
          <w:p w:rsidR="00C7787D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C7787D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C7787D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C7787D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C7787D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C7787D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C7787D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C7787D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C7787D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C7787D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3106A" w:rsidTr="0056033A">
        <w:tc>
          <w:tcPr>
            <w:tcW w:w="9628" w:type="dxa"/>
            <w:gridSpan w:val="11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Разделительная полоса</w:t>
            </w:r>
          </w:p>
        </w:tc>
      </w:tr>
      <w:tr w:rsidR="0053106A" w:rsidTr="0070553B">
        <w:tc>
          <w:tcPr>
            <w:tcW w:w="2681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– 2500</w:t>
            </w:r>
          </w:p>
        </w:tc>
        <w:tc>
          <w:tcPr>
            <w:tcW w:w="683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3106A" w:rsidTr="002F65C3">
        <w:tc>
          <w:tcPr>
            <w:tcW w:w="9628" w:type="dxa"/>
            <w:gridSpan w:val="11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Ширина обочины</w:t>
            </w:r>
          </w:p>
        </w:tc>
      </w:tr>
      <w:tr w:rsidR="0053106A" w:rsidTr="0070553B">
        <w:tc>
          <w:tcPr>
            <w:tcW w:w="2681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– 1000 </w:t>
            </w:r>
          </w:p>
        </w:tc>
        <w:tc>
          <w:tcPr>
            <w:tcW w:w="683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</w:tr>
      <w:tr w:rsidR="0053106A" w:rsidTr="0070553B">
        <w:tc>
          <w:tcPr>
            <w:tcW w:w="2681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1000 – 2500 </w:t>
            </w:r>
          </w:p>
        </w:tc>
        <w:tc>
          <w:tcPr>
            <w:tcW w:w="683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</w:tr>
      <w:tr w:rsidR="0053106A" w:rsidTr="00141D7F">
        <w:tc>
          <w:tcPr>
            <w:tcW w:w="9628" w:type="dxa"/>
            <w:gridSpan w:val="11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Укрепление обочин (засевом трав)</w:t>
            </w:r>
          </w:p>
        </w:tc>
      </w:tr>
      <w:tr w:rsidR="0053106A" w:rsidTr="0070553B">
        <w:tc>
          <w:tcPr>
            <w:tcW w:w="2681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– 1000 </w:t>
            </w:r>
          </w:p>
        </w:tc>
        <w:tc>
          <w:tcPr>
            <w:tcW w:w="683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3106A" w:rsidTr="0070553B">
        <w:tc>
          <w:tcPr>
            <w:tcW w:w="2681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1000 – 2500 </w:t>
            </w:r>
          </w:p>
        </w:tc>
        <w:tc>
          <w:tcPr>
            <w:tcW w:w="683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3106A" w:rsidTr="003B5E45">
        <w:tc>
          <w:tcPr>
            <w:tcW w:w="9628" w:type="dxa"/>
            <w:gridSpan w:val="11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Кривые планы без виража</w:t>
            </w:r>
          </w:p>
        </w:tc>
      </w:tr>
      <w:tr w:rsidR="0053106A" w:rsidTr="0070553B">
        <w:tc>
          <w:tcPr>
            <w:tcW w:w="2681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– 550 </w:t>
            </w:r>
          </w:p>
        </w:tc>
        <w:tc>
          <w:tcPr>
            <w:tcW w:w="683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950</w:t>
            </w:r>
          </w:p>
        </w:tc>
        <w:tc>
          <w:tcPr>
            <w:tcW w:w="696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3106A" w:rsidRDefault="00AC0908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850</w:t>
            </w:r>
          </w:p>
        </w:tc>
        <w:tc>
          <w:tcPr>
            <w:tcW w:w="696" w:type="dxa"/>
          </w:tcPr>
          <w:p w:rsidR="0053106A" w:rsidRDefault="00AC0908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  <w:tc>
          <w:tcPr>
            <w:tcW w:w="696" w:type="dxa"/>
          </w:tcPr>
          <w:p w:rsidR="0053106A" w:rsidRDefault="00AC0908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3106A" w:rsidRDefault="00AC0908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1050</w:t>
            </w:r>
          </w:p>
        </w:tc>
        <w:tc>
          <w:tcPr>
            <w:tcW w:w="696" w:type="dxa"/>
          </w:tcPr>
          <w:p w:rsidR="0053106A" w:rsidRDefault="00AC0908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1150</w:t>
            </w:r>
          </w:p>
        </w:tc>
      </w:tr>
      <w:tr w:rsidR="0053106A" w:rsidTr="0070553B">
        <w:tc>
          <w:tcPr>
            <w:tcW w:w="2681" w:type="dxa"/>
          </w:tcPr>
          <w:p w:rsidR="0053106A" w:rsidRDefault="0053106A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550 – 2500 </w:t>
            </w:r>
          </w:p>
        </w:tc>
        <w:tc>
          <w:tcPr>
            <w:tcW w:w="683" w:type="dxa"/>
          </w:tcPr>
          <w:p w:rsidR="0053106A" w:rsidRDefault="00AC0908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3106A" w:rsidRDefault="00AC0908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696" w:type="dxa"/>
          </w:tcPr>
          <w:p w:rsidR="0053106A" w:rsidRDefault="00AC0908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3106A" w:rsidRDefault="00AC0908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3106A" w:rsidRDefault="00AC0908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696" w:type="dxa"/>
          </w:tcPr>
          <w:p w:rsidR="0053106A" w:rsidRDefault="00AC0908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3106A" w:rsidRDefault="00AC0908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3106A" w:rsidRDefault="00AC0908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750</w:t>
            </w:r>
          </w:p>
        </w:tc>
        <w:tc>
          <w:tcPr>
            <w:tcW w:w="696" w:type="dxa"/>
          </w:tcPr>
          <w:p w:rsidR="0053106A" w:rsidRDefault="00AC0908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53106A" w:rsidRDefault="00AC0908" w:rsidP="005310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C0908" w:rsidTr="00654601">
        <w:tc>
          <w:tcPr>
            <w:tcW w:w="9628" w:type="dxa"/>
            <w:gridSpan w:val="11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Продольные уклоны, в ‰</w:t>
            </w:r>
          </w:p>
        </w:tc>
      </w:tr>
      <w:tr w:rsidR="00AC0908" w:rsidTr="0070553B">
        <w:tc>
          <w:tcPr>
            <w:tcW w:w="2681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– 300 </w:t>
            </w:r>
          </w:p>
        </w:tc>
        <w:tc>
          <w:tcPr>
            <w:tcW w:w="683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-15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AC0908" w:rsidTr="0070553B">
        <w:tc>
          <w:tcPr>
            <w:tcW w:w="2681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300 – 400 </w:t>
            </w:r>
          </w:p>
        </w:tc>
        <w:tc>
          <w:tcPr>
            <w:tcW w:w="683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AC0908" w:rsidTr="0070553B">
        <w:tc>
          <w:tcPr>
            <w:tcW w:w="2681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400 – 1000 </w:t>
            </w:r>
          </w:p>
        </w:tc>
        <w:tc>
          <w:tcPr>
            <w:tcW w:w="683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-45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-45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AC0908" w:rsidTr="0070553B">
        <w:tc>
          <w:tcPr>
            <w:tcW w:w="2681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1000 – 1300 </w:t>
            </w:r>
          </w:p>
        </w:tc>
        <w:tc>
          <w:tcPr>
            <w:tcW w:w="683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AC0908" w:rsidTr="0070553B">
        <w:tc>
          <w:tcPr>
            <w:tcW w:w="2681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1300 – 1500</w:t>
            </w:r>
          </w:p>
        </w:tc>
        <w:tc>
          <w:tcPr>
            <w:tcW w:w="683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-45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696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-50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C0908" w:rsidTr="0070553B">
        <w:tc>
          <w:tcPr>
            <w:tcW w:w="2681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1500 – 1800</w:t>
            </w:r>
          </w:p>
        </w:tc>
        <w:tc>
          <w:tcPr>
            <w:tcW w:w="683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-40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-40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C0908" w:rsidTr="0070553B">
        <w:tc>
          <w:tcPr>
            <w:tcW w:w="2681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1800 – 2000 </w:t>
            </w:r>
          </w:p>
        </w:tc>
        <w:tc>
          <w:tcPr>
            <w:tcW w:w="683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-15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-25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</w:tr>
      <w:tr w:rsidR="00AC0908" w:rsidTr="0070553B">
        <w:tc>
          <w:tcPr>
            <w:tcW w:w="2681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2000 – 2500</w:t>
            </w:r>
          </w:p>
        </w:tc>
        <w:tc>
          <w:tcPr>
            <w:tcW w:w="683" w:type="dxa"/>
          </w:tcPr>
          <w:p w:rsidR="00AC0908" w:rsidRDefault="00AC0908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  <w:tc>
          <w:tcPr>
            <w:tcW w:w="696" w:type="dxa"/>
          </w:tcPr>
          <w:p w:rsidR="00AC0908" w:rsidRDefault="001F3472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</w:tr>
      <w:tr w:rsidR="00332AC7" w:rsidTr="005D55D9">
        <w:tc>
          <w:tcPr>
            <w:tcW w:w="9628" w:type="dxa"/>
            <w:gridSpan w:val="11"/>
          </w:tcPr>
          <w:p w:rsidR="00332AC7" w:rsidRDefault="00332AC7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Видимость в плане</w:t>
            </w:r>
          </w:p>
        </w:tc>
      </w:tr>
      <w:tr w:rsidR="00AC0908" w:rsidTr="0070553B">
        <w:tc>
          <w:tcPr>
            <w:tcW w:w="2681" w:type="dxa"/>
          </w:tcPr>
          <w:p w:rsidR="00AC0908" w:rsidRDefault="00332AC7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варианты</w:t>
            </w:r>
          </w:p>
        </w:tc>
        <w:tc>
          <w:tcPr>
            <w:tcW w:w="683" w:type="dxa"/>
          </w:tcPr>
          <w:p w:rsidR="00AC0908" w:rsidRDefault="00332AC7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6" w:type="dxa"/>
          </w:tcPr>
          <w:p w:rsidR="00AC0908" w:rsidRDefault="00332AC7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" w:type="dxa"/>
          </w:tcPr>
          <w:p w:rsidR="00AC0908" w:rsidRDefault="00332AC7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6" w:type="dxa"/>
          </w:tcPr>
          <w:p w:rsidR="00AC0908" w:rsidRDefault="00332AC7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6" w:type="dxa"/>
          </w:tcPr>
          <w:p w:rsidR="00AC0908" w:rsidRDefault="00332AC7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6" w:type="dxa"/>
          </w:tcPr>
          <w:p w:rsidR="00AC0908" w:rsidRDefault="00332AC7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6" w:type="dxa"/>
          </w:tcPr>
          <w:p w:rsidR="00AC0908" w:rsidRDefault="00332AC7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6" w:type="dxa"/>
          </w:tcPr>
          <w:p w:rsidR="00AC0908" w:rsidRDefault="00332AC7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6" w:type="dxa"/>
          </w:tcPr>
          <w:p w:rsidR="00AC0908" w:rsidRDefault="00332AC7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96" w:type="dxa"/>
          </w:tcPr>
          <w:p w:rsidR="00AC0908" w:rsidRDefault="00332AC7" w:rsidP="00AC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32AC7" w:rsidTr="0070553B">
        <w:tc>
          <w:tcPr>
            <w:tcW w:w="2681" w:type="dxa"/>
          </w:tcPr>
          <w:p w:rsidR="00332AC7" w:rsidRDefault="00332AC7" w:rsidP="0033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– 550 </w:t>
            </w:r>
          </w:p>
        </w:tc>
        <w:tc>
          <w:tcPr>
            <w:tcW w:w="683" w:type="dxa"/>
          </w:tcPr>
          <w:p w:rsidR="00332AC7" w:rsidRDefault="00332AC7" w:rsidP="0033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696" w:type="dxa"/>
          </w:tcPr>
          <w:p w:rsidR="00332AC7" w:rsidRDefault="00F25ED6" w:rsidP="0033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332AC7" w:rsidRDefault="00F25ED6" w:rsidP="0033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96" w:type="dxa"/>
          </w:tcPr>
          <w:p w:rsidR="00332AC7" w:rsidRDefault="00F25ED6" w:rsidP="0033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696" w:type="dxa"/>
          </w:tcPr>
          <w:p w:rsidR="00332AC7" w:rsidRDefault="00F25ED6" w:rsidP="0033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332AC7" w:rsidRDefault="00F25ED6" w:rsidP="0033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96" w:type="dxa"/>
          </w:tcPr>
          <w:p w:rsidR="00332AC7" w:rsidRDefault="00F25ED6" w:rsidP="0033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696" w:type="dxa"/>
          </w:tcPr>
          <w:p w:rsidR="00332AC7" w:rsidRDefault="00F25ED6" w:rsidP="0033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332AC7" w:rsidRDefault="00F25ED6" w:rsidP="0033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96" w:type="dxa"/>
          </w:tcPr>
          <w:p w:rsidR="00332AC7" w:rsidRDefault="00F25ED6" w:rsidP="0033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</w:tr>
      <w:tr w:rsidR="00332AC7" w:rsidTr="0070553B">
        <w:tc>
          <w:tcPr>
            <w:tcW w:w="2681" w:type="dxa"/>
          </w:tcPr>
          <w:p w:rsidR="00332AC7" w:rsidRDefault="00332AC7" w:rsidP="0033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550 – 2500 </w:t>
            </w:r>
          </w:p>
        </w:tc>
        <w:tc>
          <w:tcPr>
            <w:tcW w:w="683" w:type="dxa"/>
          </w:tcPr>
          <w:p w:rsidR="00332AC7" w:rsidRDefault="00F25ED6" w:rsidP="0033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332AC7" w:rsidRDefault="00F25ED6" w:rsidP="0033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696" w:type="dxa"/>
          </w:tcPr>
          <w:p w:rsidR="00332AC7" w:rsidRDefault="00F25ED6" w:rsidP="0033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332AC7" w:rsidRDefault="00F25ED6" w:rsidP="0033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332AC7" w:rsidRDefault="00F25ED6" w:rsidP="0033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696" w:type="dxa"/>
          </w:tcPr>
          <w:p w:rsidR="00332AC7" w:rsidRDefault="00F25ED6" w:rsidP="0033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332AC7" w:rsidRDefault="00F25ED6" w:rsidP="0033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332AC7" w:rsidRDefault="00F25ED6" w:rsidP="0033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696" w:type="dxa"/>
          </w:tcPr>
          <w:p w:rsidR="00332AC7" w:rsidRDefault="00F25ED6" w:rsidP="0033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332AC7" w:rsidRDefault="00F25ED6" w:rsidP="0033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25ED6" w:rsidTr="00DE060E">
        <w:tc>
          <w:tcPr>
            <w:tcW w:w="9628" w:type="dxa"/>
            <w:gridSpan w:val="11"/>
          </w:tcPr>
          <w:p w:rsidR="00F25ED6" w:rsidRDefault="00F25ED6" w:rsidP="0033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Населенные пункты</w:t>
            </w:r>
          </w:p>
        </w:tc>
      </w:tr>
      <w:tr w:rsidR="00F25ED6" w:rsidTr="0070553B">
        <w:tc>
          <w:tcPr>
            <w:tcW w:w="2681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– 1800</w:t>
            </w:r>
          </w:p>
        </w:tc>
        <w:tc>
          <w:tcPr>
            <w:tcW w:w="683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696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696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696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25ED6" w:rsidTr="0070553B">
        <w:tc>
          <w:tcPr>
            <w:tcW w:w="2681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1800 – 2000</w:t>
            </w:r>
          </w:p>
        </w:tc>
        <w:tc>
          <w:tcPr>
            <w:tcW w:w="683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696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696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696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696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696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696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</w:tr>
      <w:tr w:rsidR="00F25ED6" w:rsidTr="0070553B">
        <w:tc>
          <w:tcPr>
            <w:tcW w:w="2681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2000 – 2500 </w:t>
            </w:r>
          </w:p>
        </w:tc>
        <w:tc>
          <w:tcPr>
            <w:tcW w:w="683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6" w:type="dxa"/>
          </w:tcPr>
          <w:p w:rsidR="00F25ED6" w:rsidRDefault="00F25ED6" w:rsidP="00F25E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B00444" w:rsidRDefault="00B00444" w:rsidP="00F25E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25ED6" w:rsidRDefault="00F25ED6" w:rsidP="00F25E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25ED6" w:rsidRDefault="00F25ED6" w:rsidP="00F25E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данным таблицы 2.1 построить «График участка автомобильной дороги»</w:t>
      </w:r>
    </w:p>
    <w:p w:rsidR="00D15C9C" w:rsidRPr="00F25ED6" w:rsidRDefault="00F25ED6" w:rsidP="00D15C9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ПРИМЕР</w:t>
      </w:r>
      <w:bookmarkStart w:id="0" w:name="_GoBack"/>
      <w:bookmarkEnd w:id="0"/>
    </w:p>
    <w:p w:rsidR="00D15C9C" w:rsidRPr="009B1817" w:rsidRDefault="00F25ED6" w:rsidP="00F25ED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F366F81" wp14:editId="259C8F0F">
            <wp:extent cx="6120130" cy="37388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73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15C9C" w:rsidRPr="009B1817" w:rsidSect="009B1817">
      <w:pgSz w:w="11906" w:h="16838"/>
      <w:pgMar w:top="1134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A0F"/>
    <w:rsid w:val="0001579F"/>
    <w:rsid w:val="001F3472"/>
    <w:rsid w:val="002F0A0F"/>
    <w:rsid w:val="00332AC7"/>
    <w:rsid w:val="0053106A"/>
    <w:rsid w:val="009B1817"/>
    <w:rsid w:val="00AC0908"/>
    <w:rsid w:val="00B00444"/>
    <w:rsid w:val="00C7787D"/>
    <w:rsid w:val="00D15C9C"/>
    <w:rsid w:val="00F25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D61DB"/>
  <w15:chartTrackingRefBased/>
  <w15:docId w15:val="{15C39FA0-86B6-4F97-8D9C-54CE1B330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D15C9C"/>
    <w:rPr>
      <w:color w:val="333399"/>
      <w:u w:val="single"/>
    </w:rPr>
  </w:style>
  <w:style w:type="character" w:customStyle="1" w:styleId="s2">
    <w:name w:val="s2"/>
    <w:rsid w:val="00D15C9C"/>
    <w:rPr>
      <w:rFonts w:ascii="Times New Roman" w:hAnsi="Times New Roman" w:cs="Times New Roman" w:hint="default"/>
      <w:color w:val="333399"/>
      <w:u w:val="single"/>
    </w:rPr>
  </w:style>
  <w:style w:type="character" w:customStyle="1" w:styleId="s1">
    <w:name w:val="s1"/>
    <w:rsid w:val="00D15C9C"/>
    <w:rPr>
      <w:rFonts w:ascii="Times New Roman" w:hAnsi="Times New Roman" w:cs="Times New Roman" w:hint="default"/>
      <w:b/>
      <w:bCs/>
      <w:color w:val="000000"/>
    </w:rPr>
  </w:style>
  <w:style w:type="table" w:styleId="a4">
    <w:name w:val="Table Grid"/>
    <w:basedOn w:val="a1"/>
    <w:uiPriority w:val="39"/>
    <w:rsid w:val="00B004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jl:30152742.0%2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444</Words>
  <Characters>2536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3</cp:revision>
  <dcterms:created xsi:type="dcterms:W3CDTF">2021-01-30T10:47:00Z</dcterms:created>
  <dcterms:modified xsi:type="dcterms:W3CDTF">2021-01-30T12:17:00Z</dcterms:modified>
</cp:coreProperties>
</file>